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E2210">
        <w:rPr>
          <w:rFonts w:asciiTheme="minorEastAsia" w:hAnsiTheme="minorEastAsia" w:hint="eastAsia"/>
          <w:szCs w:val="21"/>
        </w:rPr>
        <w:t>５</w:t>
      </w:r>
      <w:r w:rsidR="00147D80">
        <w:rPr>
          <w:rFonts w:asciiTheme="minorEastAsia" w:hAnsiTheme="minorEastAsia"/>
          <w:szCs w:val="21"/>
        </w:rPr>
        <w:t>年度第</w:t>
      </w:r>
      <w:r w:rsidR="00E279F1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Default="00BB2BDA" w:rsidP="00BB2BDA">
            <w:pPr>
              <w:rPr>
                <w:rFonts w:asciiTheme="minorEastAsia" w:hAnsiTheme="minorEastAsia"/>
                <w:szCs w:val="21"/>
              </w:rPr>
            </w:pPr>
            <w:r w:rsidRPr="00BB2BDA">
              <w:rPr>
                <w:rFonts w:asciiTheme="minorEastAsia" w:hAnsiTheme="minorEastAsia" w:hint="eastAsia"/>
                <w:szCs w:val="21"/>
              </w:rPr>
              <w:t>上級一般事務(経験者)</w:t>
            </w: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CB7D3D">
        <w:trPr>
          <w:trHeight w:val="544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217531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0E7064">
              <w:rPr>
                <w:rFonts w:asciiTheme="minorEastAsia" w:hAnsiTheme="minorEastAsia" w:hint="eastAsia"/>
                <w:sz w:val="12"/>
                <w:szCs w:val="21"/>
              </w:rPr>
              <w:t>５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526FE6" w:rsidRDefault="00BB2BDA" w:rsidP="00373EF2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BB2BDA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D870B8">
              <w:rPr>
                <w:rFonts w:asciiTheme="minorEastAsia" w:hAnsiTheme="minorEastAsia" w:hint="eastAsia"/>
                <w:sz w:val="18"/>
                <w:szCs w:val="21"/>
              </w:rPr>
              <w:t>２０</w:t>
            </w:r>
            <w:r w:rsidRPr="00BB2BDA">
              <w:rPr>
                <w:rFonts w:asciiTheme="minorEastAsia" w:hAnsiTheme="minorEastAsia" w:hint="eastAsia"/>
                <w:sz w:val="18"/>
                <w:szCs w:val="21"/>
              </w:rPr>
              <w:t>年４月１日から令和５年３月３１日</w:t>
            </w:r>
            <w:r w:rsidR="0054334F" w:rsidRPr="00526FE6">
              <w:rPr>
                <w:rFonts w:asciiTheme="minorEastAsia" w:hAnsiTheme="minorEastAsia"/>
                <w:sz w:val="18"/>
                <w:szCs w:val="21"/>
              </w:rPr>
              <w:t>まで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373EF2">
              <w:rPr>
                <w:rFonts w:asciiTheme="minorEastAsia" w:hAnsiTheme="minorEastAsia" w:hint="eastAsia"/>
                <w:sz w:val="18"/>
                <w:szCs w:val="21"/>
              </w:rPr>
              <w:t>民間</w:t>
            </w:r>
            <w:r w:rsidR="003A50F7">
              <w:rPr>
                <w:rFonts w:asciiTheme="minorEastAsia" w:hAnsiTheme="minorEastAsia" w:hint="eastAsia"/>
                <w:sz w:val="18"/>
                <w:szCs w:val="21"/>
              </w:rPr>
              <w:t>企業</w:t>
            </w:r>
            <w:bookmarkStart w:id="0" w:name="_GoBack"/>
            <w:bookmarkEnd w:id="0"/>
            <w:r w:rsidR="00373EF2">
              <w:rPr>
                <w:rFonts w:asciiTheme="minorEastAsia" w:hAnsiTheme="minorEastAsia" w:hint="eastAsia"/>
                <w:sz w:val="18"/>
                <w:szCs w:val="21"/>
              </w:rPr>
              <w:t>や官公庁等での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BB2BDA" w:rsidRPr="00526FE6" w:rsidRDefault="00526FE6" w:rsidP="00373EF2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147D80" w:rsidTr="002D6F7C">
        <w:tc>
          <w:tcPr>
            <w:tcW w:w="9736" w:type="dxa"/>
            <w:gridSpan w:val="3"/>
          </w:tcPr>
          <w:p w:rsidR="00147D80" w:rsidRDefault="00147D80" w:rsidP="002D6F7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147D80" w:rsidRDefault="00931594" w:rsidP="007731B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147D80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 w:rsidR="00181CD8">
              <w:rPr>
                <w:rFonts w:asciiTheme="minorEastAsia" w:hAnsiTheme="minorEastAsia" w:hint="eastAsia"/>
                <w:sz w:val="18"/>
                <w:szCs w:val="21"/>
              </w:rPr>
              <w:t>衛生管理者</w:t>
            </w:r>
            <w:r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181CD8">
              <w:rPr>
                <w:rFonts w:asciiTheme="minorEastAsia" w:hAnsiTheme="minorEastAsia" w:hint="eastAsia"/>
                <w:sz w:val="18"/>
                <w:szCs w:val="21"/>
              </w:rPr>
              <w:t>情報セキュリティ初級</w:t>
            </w:r>
            <w:r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181CD8">
              <w:rPr>
                <w:rFonts w:asciiTheme="minorEastAsia" w:hAnsiTheme="minorEastAsia" w:hint="eastAsia"/>
                <w:sz w:val="18"/>
                <w:szCs w:val="21"/>
              </w:rPr>
              <w:t>簿記○級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、等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47D80" w:rsidTr="007731BD">
        <w:trPr>
          <w:trHeight w:val="1066"/>
        </w:trPr>
        <w:tc>
          <w:tcPr>
            <w:tcW w:w="9736" w:type="dxa"/>
            <w:gridSpan w:val="3"/>
          </w:tcPr>
          <w:p w:rsidR="00147D80" w:rsidRDefault="00147D80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47D80" w:rsidRDefault="00147D80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9035BA"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11C4C" w:rsidRDefault="009035BA" w:rsidP="00911C4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="00911C4C" w:rsidRPr="00911C4C">
              <w:rPr>
                <w:rFonts w:asciiTheme="minorEastAsia" w:hAnsiTheme="minorEastAsia" w:hint="eastAsia"/>
                <w:sz w:val="18"/>
                <w:szCs w:val="21"/>
              </w:rPr>
              <w:t>直近</w:t>
            </w:r>
            <w:r w:rsidR="009161C9">
              <w:rPr>
                <w:rFonts w:asciiTheme="minorEastAsia" w:hAnsiTheme="minorEastAsia" w:hint="eastAsia"/>
                <w:sz w:val="18"/>
                <w:szCs w:val="21"/>
              </w:rPr>
              <w:t>１</w:t>
            </w:r>
            <w:r w:rsidR="00911C4C" w:rsidRPr="00911C4C">
              <w:rPr>
                <w:rFonts w:asciiTheme="minorEastAsia" w:hAnsiTheme="minorEastAsia" w:hint="eastAsia"/>
                <w:sz w:val="18"/>
                <w:szCs w:val="21"/>
              </w:rPr>
              <w:t>５年（</w:t>
            </w:r>
            <w:r w:rsidR="009161C9">
              <w:rPr>
                <w:rFonts w:asciiTheme="minorEastAsia" w:hAnsiTheme="minorEastAsia" w:hint="eastAsia"/>
                <w:sz w:val="18"/>
                <w:szCs w:val="21"/>
              </w:rPr>
              <w:t>平成２</w:t>
            </w:r>
            <w:r w:rsidR="00911C4C" w:rsidRPr="00911C4C">
              <w:rPr>
                <w:rFonts w:asciiTheme="minorEastAsia" w:hAnsiTheme="minorEastAsia" w:hint="eastAsia"/>
                <w:sz w:val="18"/>
                <w:szCs w:val="21"/>
              </w:rPr>
              <w:t>０年４月１日から令和５年３月３１日まで）で担当した選考職種関係の担当業務内容（例</w:t>
            </w:r>
            <w:r w:rsidR="009161C9">
              <w:rPr>
                <w:rFonts w:asciiTheme="minorEastAsia" w:hAnsiTheme="minorEastAsia" w:hint="eastAsia"/>
                <w:sz w:val="18"/>
                <w:szCs w:val="21"/>
              </w:rPr>
              <w:t>：</w:t>
            </w:r>
            <w:r w:rsidR="00911C4C" w:rsidRPr="00911C4C">
              <w:rPr>
                <w:rFonts w:asciiTheme="minorEastAsia" w:hAnsiTheme="minorEastAsia" w:hint="eastAsia"/>
                <w:sz w:val="18"/>
                <w:szCs w:val="21"/>
              </w:rPr>
              <w:t>人事担当として新卒及び経験者向けの採用業務及び労務管理</w:t>
            </w:r>
            <w:r w:rsidR="00911C4C">
              <w:rPr>
                <w:rFonts w:asciiTheme="minorEastAsia" w:hAnsiTheme="minorEastAsia" w:hint="eastAsia"/>
                <w:sz w:val="18"/>
                <w:szCs w:val="21"/>
              </w:rPr>
              <w:t>に</w:t>
            </w:r>
            <w:r w:rsidR="00911C4C" w:rsidRPr="00911C4C">
              <w:rPr>
                <w:rFonts w:asciiTheme="minorEastAsia" w:hAnsiTheme="minorEastAsia" w:hint="eastAsia"/>
                <w:sz w:val="18"/>
                <w:szCs w:val="21"/>
              </w:rPr>
              <w:t>〇年従事、経理担当として月次、年次決算業務及び資金調達管理</w:t>
            </w:r>
            <w:r w:rsidR="00911C4C">
              <w:rPr>
                <w:rFonts w:asciiTheme="minorEastAsia" w:hAnsiTheme="minorEastAsia" w:hint="eastAsia"/>
                <w:sz w:val="18"/>
                <w:szCs w:val="21"/>
              </w:rPr>
              <w:t>に</w:t>
            </w:r>
            <w:r w:rsidR="00911C4C" w:rsidRPr="00911C4C">
              <w:rPr>
                <w:rFonts w:asciiTheme="minorEastAsia" w:hAnsiTheme="minorEastAsia" w:hint="eastAsia"/>
                <w:sz w:val="18"/>
                <w:szCs w:val="21"/>
              </w:rPr>
              <w:t>○年従事、企画担当として〇〇商品の販路開拓のため、市場調査や〇〇企画業務</w:t>
            </w:r>
            <w:r w:rsidR="00911C4C">
              <w:rPr>
                <w:rFonts w:asciiTheme="minorEastAsia" w:hAnsiTheme="minorEastAsia" w:hint="eastAsia"/>
                <w:sz w:val="18"/>
                <w:szCs w:val="21"/>
              </w:rPr>
              <w:t>に</w:t>
            </w:r>
            <w:r w:rsidR="00911C4C" w:rsidRPr="00911C4C">
              <w:rPr>
                <w:rFonts w:asciiTheme="minorEastAsia" w:hAnsiTheme="minorEastAsia" w:hint="eastAsia"/>
                <w:sz w:val="18"/>
                <w:szCs w:val="21"/>
              </w:rPr>
              <w:t>○年従事</w:t>
            </w:r>
            <w:r w:rsidR="009161C9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="00911C4C" w:rsidRPr="00911C4C">
              <w:rPr>
                <w:rFonts w:asciiTheme="minorEastAsia" w:hAnsiTheme="minorEastAsia" w:hint="eastAsia"/>
                <w:sz w:val="18"/>
                <w:szCs w:val="21"/>
              </w:rPr>
              <w:t>等）</w:t>
            </w:r>
          </w:p>
          <w:p w:rsidR="009035BA" w:rsidRDefault="00911C4C" w:rsidP="00911C4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911C4C">
              <w:rPr>
                <w:rFonts w:asciiTheme="minorEastAsia" w:hAnsiTheme="minorEastAsia" w:hint="eastAsia"/>
                <w:sz w:val="18"/>
                <w:szCs w:val="21"/>
              </w:rPr>
              <w:t>※複数ある場合は、規模の大きなもの又は期間の長いものを５つまで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記入して下さい。</w:t>
            </w: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0E7064"/>
    <w:rsid w:val="00147D80"/>
    <w:rsid w:val="00181CD8"/>
    <w:rsid w:val="001E4F4B"/>
    <w:rsid w:val="00217531"/>
    <w:rsid w:val="002F3CE1"/>
    <w:rsid w:val="00373EF2"/>
    <w:rsid w:val="0038028F"/>
    <w:rsid w:val="003A50F7"/>
    <w:rsid w:val="003B02FA"/>
    <w:rsid w:val="004016D7"/>
    <w:rsid w:val="00440B70"/>
    <w:rsid w:val="00504F21"/>
    <w:rsid w:val="00515820"/>
    <w:rsid w:val="00526FE6"/>
    <w:rsid w:val="0054334F"/>
    <w:rsid w:val="005F301F"/>
    <w:rsid w:val="00656F25"/>
    <w:rsid w:val="00675C39"/>
    <w:rsid w:val="006F7104"/>
    <w:rsid w:val="007731BD"/>
    <w:rsid w:val="00841EB5"/>
    <w:rsid w:val="008E2210"/>
    <w:rsid w:val="009035BA"/>
    <w:rsid w:val="00911C4C"/>
    <w:rsid w:val="009161C9"/>
    <w:rsid w:val="00931594"/>
    <w:rsid w:val="00935932"/>
    <w:rsid w:val="00970CBB"/>
    <w:rsid w:val="0098537E"/>
    <w:rsid w:val="00997DCF"/>
    <w:rsid w:val="00BB2BDA"/>
    <w:rsid w:val="00CB506B"/>
    <w:rsid w:val="00CB7D3D"/>
    <w:rsid w:val="00CE0EA6"/>
    <w:rsid w:val="00D619EE"/>
    <w:rsid w:val="00D870B8"/>
    <w:rsid w:val="00DE73A1"/>
    <w:rsid w:val="00E279F1"/>
    <w:rsid w:val="00E425C5"/>
    <w:rsid w:val="00F23B37"/>
    <w:rsid w:val="00F6614E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28064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賢悟</dc:creator>
  <cp:keywords/>
  <dc:description/>
  <cp:lastModifiedBy>勝山 俊彦</cp:lastModifiedBy>
  <cp:revision>31</cp:revision>
  <cp:lastPrinted>2023-11-24T07:37:00Z</cp:lastPrinted>
  <dcterms:created xsi:type="dcterms:W3CDTF">2021-05-25T08:17:00Z</dcterms:created>
  <dcterms:modified xsi:type="dcterms:W3CDTF">2023-11-28T00:23:00Z</dcterms:modified>
</cp:coreProperties>
</file>